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9F" w:rsidRDefault="00DE389F" w:rsidP="00DE389F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DE389F">
        <w:rPr>
          <w:b/>
          <w:color w:val="333333"/>
          <w:sz w:val="28"/>
          <w:szCs w:val="28"/>
        </w:rPr>
        <w:t>Ответственность за хищения с банковского счета</w:t>
      </w:r>
    </w:p>
    <w:p w:rsidR="00DE389F" w:rsidRPr="00DE389F" w:rsidRDefault="00DE389F" w:rsidP="00DE389F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bookmarkStart w:id="0" w:name="_GoBack"/>
      <w:bookmarkEnd w:id="0"/>
    </w:p>
    <w:p w:rsidR="00DE389F" w:rsidRPr="00DE389F" w:rsidRDefault="00DE389F" w:rsidP="00DE389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E389F">
        <w:rPr>
          <w:color w:val="333333"/>
          <w:sz w:val="28"/>
          <w:szCs w:val="28"/>
        </w:rPr>
        <w:t>В настоящее время широкое распространение получили преступления, связанные с хищением денежных средств с банковского счета.</w:t>
      </w:r>
    </w:p>
    <w:p w:rsidR="00DE389F" w:rsidRPr="00DE389F" w:rsidRDefault="00DE389F" w:rsidP="00DE389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E389F">
        <w:rPr>
          <w:color w:val="333333"/>
          <w:sz w:val="28"/>
          <w:szCs w:val="28"/>
        </w:rPr>
        <w:t>Пункт «г» ч. 3 ст. 158 УК РФ предусматривает ответственность за тайное хищение денежных средств с банковского счёта или электронных денежных средств.</w:t>
      </w:r>
    </w:p>
    <w:p w:rsidR="00DE389F" w:rsidRPr="00DE389F" w:rsidRDefault="00DE389F" w:rsidP="00DE389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E389F">
        <w:rPr>
          <w:color w:val="333333"/>
          <w:sz w:val="28"/>
          <w:szCs w:val="28"/>
        </w:rPr>
        <w:t>Преступление считается оконченным с момента изъятия денежных средств с банковского счета их владельца или электронных денежных средств, в результате которого владельцу этих денежных средств причинен ущерб.</w:t>
      </w:r>
    </w:p>
    <w:p w:rsidR="00DE389F" w:rsidRPr="00DE389F" w:rsidRDefault="00DE389F" w:rsidP="00DE389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E389F">
        <w:rPr>
          <w:color w:val="333333"/>
          <w:sz w:val="28"/>
          <w:szCs w:val="28"/>
        </w:rPr>
        <w:t>Санкцией вышеуказанной статьи предусмотрены следующие виды наказаний за данное преступление: штраф в размере от 100 000 до 500 000 рублей, принудительные работами на срок до 5 лет, лишение свободы на срок до 6 лет. Так же за указанное преступление предусмотрены дополнительные наказания в виде штрафа или ограничения свободы.</w:t>
      </w:r>
    </w:p>
    <w:p w:rsidR="00DE389F" w:rsidRPr="00DE389F" w:rsidRDefault="00DE389F" w:rsidP="00DE389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E389F">
        <w:rPr>
          <w:color w:val="333333"/>
          <w:sz w:val="28"/>
          <w:szCs w:val="28"/>
        </w:rPr>
        <w:t>Кража с банковской карты, независимо от суммы похищенного, является тяжким преступлением.</w:t>
      </w:r>
    </w:p>
    <w:p w:rsidR="00DE389F" w:rsidRPr="00DE389F" w:rsidRDefault="00DE389F" w:rsidP="00DE389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E389F">
        <w:rPr>
          <w:color w:val="333333"/>
          <w:sz w:val="28"/>
          <w:szCs w:val="28"/>
        </w:rPr>
        <w:t>Стоит иметь ввиду, что использование чужой банковской карты, в том числе и в случае, если карта была найдена, путем бесконтактной оплаты покупок, так же будет являться хищением и будет квалифицирована по п. «г» ч. 3 ст. 158 УК РФ.</w:t>
      </w:r>
    </w:p>
    <w:p w:rsidR="00DE389F" w:rsidRPr="00DE389F" w:rsidRDefault="00DE389F" w:rsidP="00DE389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E389F">
        <w:rPr>
          <w:color w:val="333333"/>
          <w:sz w:val="28"/>
          <w:szCs w:val="28"/>
        </w:rPr>
        <w:t>Кроме того, стоит иметь ввиду, что в случае, если банковская карта была найдена и применена для расчета ею за покупки, но оплата не прошла, поскольку владелец карты успел ее заблокировать, то уголовная ответственность наступит за покушение на хищение денежных средств с б</w:t>
      </w:r>
      <w:r w:rsidRPr="00DE389F">
        <w:rPr>
          <w:sz w:val="28"/>
          <w:szCs w:val="28"/>
        </w:rPr>
        <w:t>анковского счета.</w:t>
      </w:r>
    </w:p>
    <w:p w:rsidR="00700A92" w:rsidRDefault="00700A92"/>
    <w:sectPr w:rsidR="0070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C3"/>
    <w:rsid w:val="00700A92"/>
    <w:rsid w:val="00DE389F"/>
    <w:rsid w:val="00F5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73DB"/>
  <w15:chartTrackingRefBased/>
  <w15:docId w15:val="{18821D1B-BDC4-47C8-8973-F052C1B5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8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2023-11-21T14:19:00Z</dcterms:created>
  <dcterms:modified xsi:type="dcterms:W3CDTF">2023-11-21T14:22:00Z</dcterms:modified>
</cp:coreProperties>
</file>